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618" w:rsidRPr="006A09C6" w:rsidRDefault="0024550E" w:rsidP="00900618">
      <w:pPr>
        <w:ind w:left="-993" w:firstLine="142"/>
        <w:jc w:val="center"/>
      </w:pPr>
      <w:r w:rsidRPr="006A09C6">
        <w:rPr>
          <w:b/>
        </w:rPr>
        <w:t>13.1 Логика Аристотеля</w:t>
      </w:r>
    </w:p>
    <w:p w:rsidR="0024550E" w:rsidRPr="006A09C6" w:rsidRDefault="0024550E" w:rsidP="00900618">
      <w:pPr>
        <w:ind w:left="-993" w:firstLine="142"/>
      </w:pPr>
      <w:r w:rsidRPr="006A09C6">
        <w:t xml:space="preserve">Аристотель родился в Стагире(на границе с Македонией) в 384 г. до н.э.  Основные сочинения: </w:t>
      </w:r>
      <w:r w:rsidRPr="006A09C6">
        <w:rPr>
          <w:bCs/>
          <w:color w:val="000000" w:themeColor="text1"/>
        </w:rPr>
        <w:t>Метафизика; О душе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i/>
          <w:iCs/>
          <w:color w:val="000000" w:themeColor="text1"/>
        </w:rPr>
        <w:t xml:space="preserve">Органон; </w:t>
      </w:r>
      <w:r w:rsidRPr="006A09C6">
        <w:rPr>
          <w:bCs/>
          <w:color w:val="000000" w:themeColor="text1"/>
        </w:rPr>
        <w:t>Категории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color w:val="000000" w:themeColor="text1"/>
        </w:rPr>
        <w:t>Первая аналитика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color w:val="000000" w:themeColor="text1"/>
        </w:rPr>
        <w:t>Вторая аналитика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color w:val="000000" w:themeColor="text1"/>
        </w:rPr>
        <w:t>Топика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color w:val="000000" w:themeColor="text1"/>
        </w:rPr>
        <w:t>Физика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color w:val="000000" w:themeColor="text1"/>
        </w:rPr>
        <w:t>Никомахова этика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color w:val="000000" w:themeColor="text1"/>
        </w:rPr>
        <w:t>Политика</w:t>
      </w:r>
      <w:r w:rsidRPr="006A09C6">
        <w:rPr>
          <w:color w:val="000000" w:themeColor="text1"/>
        </w:rPr>
        <w:t xml:space="preserve">; </w:t>
      </w:r>
      <w:r w:rsidRPr="006A09C6">
        <w:rPr>
          <w:bCs/>
          <w:color w:val="000000" w:themeColor="text1"/>
        </w:rPr>
        <w:t xml:space="preserve">Поэтика.  </w:t>
      </w:r>
    </w:p>
    <w:p w:rsidR="0024550E" w:rsidRPr="006A09C6" w:rsidRDefault="0024550E" w:rsidP="00900618">
      <w:pPr>
        <w:ind w:left="-993" w:firstLine="142"/>
        <w:rPr>
          <w:bCs/>
          <w:color w:val="000000" w:themeColor="text1"/>
        </w:rPr>
      </w:pPr>
      <w:r w:rsidRPr="006A09C6">
        <w:rPr>
          <w:bCs/>
          <w:color w:val="000000" w:themeColor="text1"/>
        </w:rPr>
        <w:t xml:space="preserve">О чем бы ни рассуждал Аристотель, логика отчетливо присутствует в его работах. Мысль, когда она находится в движении, показывает пройденный путь через определение элементов, структуру доказательств. </w:t>
      </w:r>
      <w:r w:rsidRPr="006A09C6">
        <w:t>Для Аристотеля логика не отдельная наука, а орудие всякой науки.</w:t>
      </w:r>
      <w:r w:rsidR="00900618" w:rsidRPr="006A09C6">
        <w:t xml:space="preserve"> Логику Аристотель рассматривал как науку о формах мышления; выделяют различие материй и форм (логика только формы). </w:t>
      </w:r>
    </w:p>
    <w:p w:rsidR="00C914D4" w:rsidRPr="006A09C6" w:rsidRDefault="0024550E" w:rsidP="00900618">
      <w:pPr>
        <w:ind w:left="-993" w:firstLine="142"/>
      </w:pPr>
      <w:r w:rsidRPr="006A09C6">
        <w:t>В логических исследованиях Аристотеля интересовали три проблемы: вопрос о методе знания или диалектика; вопрос о двух основных методах выяснения знания достоверного, эти методы – определение и доказательства; вопрос о месте нахождения посылок знания, это индукция. Важная часть логики Аристотеля – его у</w:t>
      </w:r>
      <w:r w:rsidR="00C914D4" w:rsidRPr="006A09C6">
        <w:t>чение о понятии и о предложении.</w:t>
      </w:r>
    </w:p>
    <w:p w:rsidR="00C914D4" w:rsidRPr="006A09C6" w:rsidRDefault="0024550E" w:rsidP="00900618">
      <w:pPr>
        <w:ind w:left="-993" w:firstLine="142"/>
        <w:rPr>
          <w:bCs/>
          <w:color w:val="000000" w:themeColor="text1"/>
        </w:rPr>
      </w:pPr>
      <w:r w:rsidRPr="006A09C6">
        <w:t>Задача логики исследование и указание методов, при помощи которых известное данное может быть сведено к элементам, способным стать источником его объяснения.</w:t>
      </w:r>
      <w:r w:rsidR="00C914D4" w:rsidRPr="006A09C6">
        <w:rPr>
          <w:bCs/>
          <w:color w:val="000000" w:themeColor="text1"/>
        </w:rPr>
        <w:t xml:space="preserve"> </w:t>
      </w:r>
      <w:r w:rsidRPr="006A09C6">
        <w:t>Формы мышления: понятие, суждение, умозаключение.</w:t>
      </w:r>
      <w:r w:rsidR="00C914D4" w:rsidRPr="006A09C6">
        <w:t xml:space="preserve"> Суждения возникают как результат объединения терминов в цепочку.</w:t>
      </w:r>
    </w:p>
    <w:p w:rsidR="00C914D4" w:rsidRPr="006A09C6" w:rsidRDefault="0024550E" w:rsidP="00900618">
      <w:pPr>
        <w:ind w:left="-993" w:firstLine="142"/>
        <w:rPr>
          <w:bCs/>
          <w:color w:val="000000" w:themeColor="text1"/>
        </w:rPr>
      </w:pPr>
      <w:r w:rsidRPr="006A09C6">
        <w:t xml:space="preserve">Аристотель классифицирует высказывания на 4 группы: утвердительные истинные, отрицательные истинные, утвердительные ложные, отрицательные ложные. Взаимоотношения между ними определяются тремя законами формальной логики: закон тождества - </w:t>
      </w:r>
      <w:r w:rsidRPr="006A09C6">
        <w:rPr>
          <w:bCs/>
        </w:rPr>
        <w:t>логические выводы надёжны лишь при условии, что все понятия (термины) в пределах рассуждения имеют один и тот же смысл</w:t>
      </w:r>
      <w:r w:rsidRPr="006A09C6">
        <w:rPr>
          <w:b/>
          <w:bCs/>
        </w:rPr>
        <w:t xml:space="preserve">; </w:t>
      </w:r>
      <w:r w:rsidRPr="006A09C6">
        <w:rPr>
          <w:bCs/>
        </w:rPr>
        <w:t>закон запрета противоречия - н</w:t>
      </w:r>
      <w:r w:rsidR="00C914D4" w:rsidRPr="006A09C6">
        <w:rPr>
          <w:bCs/>
        </w:rPr>
        <w:t xml:space="preserve">е могут  быть  </w:t>
      </w:r>
      <w:r w:rsidRPr="006A09C6">
        <w:rPr>
          <w:bCs/>
        </w:rPr>
        <w:t>одновременно истинными два  противоположных высказывания об одном и том же предмете; закон исключённого третьего - из двух противоположных высказываний об одном и том же предмете одно непременно истинно.</w:t>
      </w:r>
    </w:p>
    <w:p w:rsidR="00C914D4" w:rsidRPr="006A09C6" w:rsidRDefault="0024550E" w:rsidP="00900618">
      <w:pPr>
        <w:ind w:left="-993" w:firstLine="142"/>
        <w:rPr>
          <w:bCs/>
          <w:color w:val="000000" w:themeColor="text1"/>
        </w:rPr>
      </w:pPr>
      <w:r w:rsidRPr="006A09C6">
        <w:rPr>
          <w:bCs/>
        </w:rPr>
        <w:t xml:space="preserve">На основе законов логики Аристотель строит учение о категорическом силлогизме (буквально: о сосчитывании высказываний). Смысл силлогизма состоит в том, что в нём два крайних термина </w:t>
      </w:r>
      <w:r w:rsidRPr="006A09C6">
        <w:rPr>
          <w:bCs/>
          <w:lang w:val="en-US"/>
        </w:rPr>
        <w:t>S</w:t>
      </w:r>
      <w:r w:rsidRPr="006A09C6">
        <w:rPr>
          <w:bCs/>
        </w:rPr>
        <w:t xml:space="preserve"> и </w:t>
      </w:r>
      <w:r w:rsidRPr="006A09C6">
        <w:rPr>
          <w:bCs/>
          <w:lang w:val="en-US"/>
        </w:rPr>
        <w:t>P</w:t>
      </w:r>
      <w:r w:rsidRPr="006A09C6">
        <w:rPr>
          <w:bCs/>
        </w:rPr>
        <w:t xml:space="preserve"> соединяются посредством третьего </w:t>
      </w:r>
      <w:r w:rsidRPr="006A09C6">
        <w:rPr>
          <w:bCs/>
          <w:lang w:val="en-US"/>
        </w:rPr>
        <w:t>M</w:t>
      </w:r>
      <w:r w:rsidRPr="006A09C6">
        <w:rPr>
          <w:bCs/>
        </w:rPr>
        <w:t>, общего обеим посылкам. В итоге получается определение, называемое выводом.</w:t>
      </w:r>
      <w:r w:rsidR="00C914D4" w:rsidRPr="006A09C6">
        <w:rPr>
          <w:bCs/>
        </w:rPr>
        <w:t xml:space="preserve"> </w:t>
      </w:r>
      <w:r w:rsidRPr="006A09C6">
        <w:rPr>
          <w:i/>
        </w:rPr>
        <w:t>Силлогизм</w:t>
      </w:r>
      <w:r w:rsidRPr="006A09C6">
        <w:t xml:space="preserve"> - доказательство, состоящее из трех частей: большая посылка, меньшая посылка и заключение. </w:t>
      </w:r>
      <w:r w:rsidR="00C914D4" w:rsidRPr="006A09C6">
        <w:t xml:space="preserve"> </w:t>
      </w:r>
      <w:r w:rsidRPr="006A09C6">
        <w:t xml:space="preserve"> (Все люди смертны (большая посылка); Сократ - человек (меньшая посылка);=&gt; Сократ смертен (заключение)).</w:t>
      </w:r>
    </w:p>
    <w:p w:rsidR="0014340E" w:rsidRPr="006A09C6" w:rsidRDefault="0024550E" w:rsidP="00900618">
      <w:pPr>
        <w:ind w:left="-993" w:firstLine="142"/>
      </w:pPr>
      <w:r w:rsidRPr="006A09C6">
        <w:rPr>
          <w:u w:val="single"/>
        </w:rPr>
        <w:t>Ошибки</w:t>
      </w:r>
      <w:r w:rsidRPr="006A09C6">
        <w:t>:</w:t>
      </w:r>
      <w:r w:rsidR="00C914D4" w:rsidRPr="006A09C6">
        <w:t>1)</w:t>
      </w:r>
      <w:r w:rsidRPr="006A09C6">
        <w:t>Сократ смертен, а кто видел его смерть? Все люди смертны – убить всех людей, чтоб доказать.</w:t>
      </w:r>
      <w:r w:rsidR="00C914D4" w:rsidRPr="006A09C6">
        <w:t>2)</w:t>
      </w:r>
      <w:r w:rsidRPr="006A09C6">
        <w:t>Предикат предиката может быть предикатом исходного субъекта.</w:t>
      </w:r>
      <w:r w:rsidR="00C914D4" w:rsidRPr="006A09C6">
        <w:t xml:space="preserve"> 3)</w:t>
      </w:r>
      <w:r w:rsidRPr="006A09C6">
        <w:t>Силлогизм - лишь один из видов дедуктивного доказательства (математика дедуктивная, но построена не на силлогизмах).</w:t>
      </w:r>
    </w:p>
    <w:p w:rsidR="001A0305" w:rsidRPr="00C41294" w:rsidRDefault="00900618" w:rsidP="00C41294">
      <w:pPr>
        <w:ind w:left="-993" w:right="-143" w:firstLine="426"/>
        <w:rPr>
          <w:bCs/>
        </w:rPr>
      </w:pPr>
      <w:r w:rsidRPr="00C41294">
        <w:rPr>
          <w:b/>
        </w:rPr>
        <w:t>Понятие</w:t>
      </w:r>
      <w:r w:rsidRPr="006A09C6">
        <w:t>-</w:t>
      </w:r>
      <w:r w:rsidRPr="006A09C6">
        <w:rPr>
          <w:rFonts w:ascii="Arial" w:eastAsia="+mn-ea" w:hAnsi="Arial" w:cs="+mn-cs"/>
          <w:b/>
          <w:bCs/>
          <w:color w:val="FFFFFF"/>
        </w:rPr>
        <w:t xml:space="preserve"> </w:t>
      </w:r>
      <w:r w:rsidR="00C41294" w:rsidRPr="006A09C6">
        <w:rPr>
          <w:bCs/>
        </w:rPr>
        <w:t xml:space="preserve">это то </w:t>
      </w:r>
      <w:r w:rsidR="00C41294" w:rsidRPr="006A09C6">
        <w:rPr>
          <w:bCs/>
        </w:rPr>
        <w:t>общее,</w:t>
      </w:r>
      <w:r w:rsidR="00C41294" w:rsidRPr="006A09C6">
        <w:rPr>
          <w:bCs/>
        </w:rPr>
        <w:t xml:space="preserve"> что присуще всем предметам данного вида или рода.</w:t>
      </w:r>
      <w:r w:rsidR="00F94F2B" w:rsidRPr="006A09C6">
        <w:t xml:space="preserve"> </w:t>
      </w:r>
      <w:r w:rsidRPr="006A09C6">
        <w:rPr>
          <w:bCs/>
        </w:rPr>
        <w:t>Общим у предметов одного вида (рода) является форма, тогда как материя предмета выступает как принцип индивидуации</w:t>
      </w:r>
      <w:r w:rsidR="00F94F2B" w:rsidRPr="006A09C6">
        <w:rPr>
          <w:bCs/>
        </w:rPr>
        <w:t>.</w:t>
      </w:r>
      <w:r w:rsidR="00C41294">
        <w:rPr>
          <w:bCs/>
        </w:rPr>
        <w:t xml:space="preserve"> </w:t>
      </w:r>
      <w:r w:rsidR="00C41294" w:rsidRPr="00C41294">
        <w:rPr>
          <w:b/>
          <w:bCs/>
          <w:color w:val="000000" w:themeColor="text1"/>
        </w:rPr>
        <w:t>Суждение</w:t>
      </w:r>
      <w:r w:rsidR="00C41294" w:rsidRPr="006A09C6">
        <w:rPr>
          <w:bCs/>
          <w:color w:val="000000" w:themeColor="text1"/>
        </w:rPr>
        <w:t xml:space="preserve"> – это такая форма мысли, в которой </w:t>
      </w:r>
      <w:r w:rsidR="00C41294" w:rsidRPr="006A09C6">
        <w:rPr>
          <w:bCs/>
          <w:color w:val="000000" w:themeColor="text1"/>
        </w:rPr>
        <w:t>утверждается</w:t>
      </w:r>
      <w:r w:rsidR="00C41294" w:rsidRPr="006A09C6">
        <w:rPr>
          <w:bCs/>
          <w:color w:val="000000" w:themeColor="text1"/>
        </w:rPr>
        <w:t xml:space="preserve"> или </w:t>
      </w:r>
      <w:r w:rsidR="00C41294" w:rsidRPr="006A09C6">
        <w:rPr>
          <w:bCs/>
          <w:color w:val="000000" w:themeColor="text1"/>
        </w:rPr>
        <w:t>отрицается</w:t>
      </w:r>
      <w:r w:rsidR="00C41294" w:rsidRPr="006A09C6">
        <w:rPr>
          <w:bCs/>
          <w:color w:val="000000" w:themeColor="text1"/>
        </w:rPr>
        <w:t xml:space="preserve"> что-либо относительно предметов и явлений, их свойств, связей и отношений.</w:t>
      </w:r>
      <w:r w:rsidR="00F94F2B" w:rsidRPr="006A09C6">
        <w:rPr>
          <w:bCs/>
          <w:color w:val="000000" w:themeColor="text1"/>
        </w:rPr>
        <w:t xml:space="preserve"> </w:t>
      </w:r>
      <w:r w:rsidR="00C41294" w:rsidRPr="006A09C6">
        <w:rPr>
          <w:bCs/>
          <w:color w:val="000000" w:themeColor="text1"/>
        </w:rPr>
        <w:t>Элементарное суждение можно предста</w:t>
      </w:r>
      <w:r w:rsidR="00C41294" w:rsidRPr="006A09C6">
        <w:rPr>
          <w:bCs/>
          <w:color w:val="000000" w:themeColor="text1"/>
        </w:rPr>
        <w:t>вить в виде формулы:</w:t>
      </w:r>
      <w:r w:rsidR="00F94F2B" w:rsidRPr="006A09C6">
        <w:rPr>
          <w:bCs/>
          <w:color w:val="000000" w:themeColor="text1"/>
        </w:rPr>
        <w:t xml:space="preserve"> </w:t>
      </w:r>
      <w:r w:rsidR="00F94F2B" w:rsidRPr="006A09C6">
        <w:rPr>
          <w:bCs/>
          <w:color w:val="000000" w:themeColor="text1"/>
          <w:lang w:val="en-US"/>
        </w:rPr>
        <w:t>S</w:t>
      </w:r>
      <w:r w:rsidR="00F94F2B" w:rsidRPr="006A09C6">
        <w:rPr>
          <w:bCs/>
          <w:color w:val="000000" w:themeColor="text1"/>
        </w:rPr>
        <w:t xml:space="preserve"> не есть </w:t>
      </w:r>
      <w:r w:rsidR="00F94F2B" w:rsidRPr="006A09C6">
        <w:rPr>
          <w:bCs/>
          <w:color w:val="000000" w:themeColor="text1"/>
          <w:lang w:val="en-US"/>
        </w:rPr>
        <w:t>P</w:t>
      </w:r>
      <w:r w:rsidR="00F94F2B" w:rsidRPr="006A09C6">
        <w:rPr>
          <w:bCs/>
          <w:color w:val="000000" w:themeColor="text1"/>
        </w:rPr>
        <w:t xml:space="preserve">. </w:t>
      </w:r>
      <w:r w:rsidR="00C41294" w:rsidRPr="006A09C6">
        <w:rPr>
          <w:bCs/>
          <w:color w:val="000000" w:themeColor="text1"/>
        </w:rPr>
        <w:t xml:space="preserve">Суждение выражает либо </w:t>
      </w:r>
      <w:r w:rsidR="00C41294" w:rsidRPr="006A09C6">
        <w:rPr>
          <w:bCs/>
          <w:color w:val="000000" w:themeColor="text1"/>
        </w:rPr>
        <w:t>истину,</w:t>
      </w:r>
      <w:r w:rsidR="00C41294" w:rsidRPr="006A09C6">
        <w:rPr>
          <w:bCs/>
          <w:color w:val="000000" w:themeColor="text1"/>
        </w:rPr>
        <w:t xml:space="preserve"> либо </w:t>
      </w:r>
      <w:r w:rsidR="00C41294" w:rsidRPr="006A09C6">
        <w:rPr>
          <w:bCs/>
          <w:color w:val="000000" w:themeColor="text1"/>
        </w:rPr>
        <w:t>ложь.</w:t>
      </w:r>
      <w:r w:rsidR="00C41294">
        <w:rPr>
          <w:bCs/>
        </w:rPr>
        <w:t xml:space="preserve"> </w:t>
      </w:r>
      <w:r w:rsidR="00C41294" w:rsidRPr="006A09C6">
        <w:rPr>
          <w:bCs/>
          <w:color w:val="000000" w:themeColor="text1"/>
        </w:rPr>
        <w:t>Эти подразделения важны для уяснения следующей формы мышления – умозаключения.</w:t>
      </w:r>
      <w:r w:rsidR="00F94F2B" w:rsidRPr="006A09C6">
        <w:rPr>
          <w:bCs/>
          <w:color w:val="000000" w:themeColor="text1"/>
        </w:rPr>
        <w:t xml:space="preserve"> </w:t>
      </w:r>
      <w:r w:rsidR="00C41294" w:rsidRPr="006A09C6">
        <w:rPr>
          <w:b/>
          <w:bCs/>
          <w:color w:val="000000" w:themeColor="text1"/>
        </w:rPr>
        <w:t>Умозаключение</w:t>
      </w:r>
      <w:r w:rsidR="00C41294" w:rsidRPr="006A09C6">
        <w:rPr>
          <w:bCs/>
          <w:color w:val="000000" w:themeColor="text1"/>
        </w:rPr>
        <w:t xml:space="preserve"> – это такое логическое </w:t>
      </w:r>
      <w:r w:rsidR="00C41294" w:rsidRPr="006A09C6">
        <w:rPr>
          <w:bCs/>
          <w:color w:val="000000" w:themeColor="text1"/>
        </w:rPr>
        <w:t xml:space="preserve">действие, в результате которого из одного или нескольких – определённым образом связанных – суждений (именуемых </w:t>
      </w:r>
      <w:r w:rsidR="00C41294" w:rsidRPr="006A09C6">
        <w:rPr>
          <w:bCs/>
          <w:color w:val="000000" w:themeColor="text1"/>
        </w:rPr>
        <w:t>посылками</w:t>
      </w:r>
      <w:r w:rsidR="00C41294" w:rsidRPr="006A09C6">
        <w:rPr>
          <w:bCs/>
          <w:color w:val="000000" w:themeColor="text1"/>
        </w:rPr>
        <w:t xml:space="preserve">) получается новое суждение </w:t>
      </w:r>
      <w:r w:rsidR="00C41294" w:rsidRPr="006A09C6">
        <w:rPr>
          <w:bCs/>
          <w:color w:val="000000" w:themeColor="text1"/>
        </w:rPr>
        <w:t>(вывод),</w:t>
      </w:r>
      <w:r w:rsidR="00C41294" w:rsidRPr="006A09C6">
        <w:rPr>
          <w:bCs/>
          <w:color w:val="000000" w:themeColor="text1"/>
        </w:rPr>
        <w:t xml:space="preserve"> в котором содержится новое знание.</w:t>
      </w:r>
      <w:r w:rsidR="00F94F2B" w:rsidRPr="006A09C6">
        <w:rPr>
          <w:bCs/>
          <w:color w:val="000000" w:themeColor="text1"/>
        </w:rPr>
        <w:t xml:space="preserve"> </w:t>
      </w:r>
      <w:r w:rsidR="00C41294" w:rsidRPr="006A09C6">
        <w:rPr>
          <w:bCs/>
          <w:color w:val="000000" w:themeColor="text1"/>
        </w:rPr>
        <w:t>Элементарное умозаключение исходит из одной посылки (такое умо</w:t>
      </w:r>
      <w:r w:rsidR="00C41294" w:rsidRPr="006A09C6">
        <w:rPr>
          <w:bCs/>
          <w:color w:val="000000" w:themeColor="text1"/>
        </w:rPr>
        <w:t xml:space="preserve">заключение называется </w:t>
      </w:r>
      <w:r w:rsidR="00C41294" w:rsidRPr="006A09C6">
        <w:rPr>
          <w:bCs/>
          <w:color w:val="000000" w:themeColor="text1"/>
        </w:rPr>
        <w:t>непосредственным</w:t>
      </w:r>
      <w:r w:rsidR="00C41294" w:rsidRPr="006A09C6">
        <w:rPr>
          <w:bCs/>
          <w:color w:val="000000" w:themeColor="text1"/>
        </w:rPr>
        <w:t>).</w:t>
      </w:r>
      <w:r w:rsidR="00C41294" w:rsidRPr="006A09C6">
        <w:rPr>
          <w:bCs/>
          <w:color w:val="000000" w:themeColor="text1"/>
        </w:rPr>
        <w:t xml:space="preserve"> </w:t>
      </w:r>
    </w:p>
    <w:p w:rsidR="006A09C6" w:rsidRPr="006A09C6" w:rsidRDefault="00F94F2B" w:rsidP="006A09C6">
      <w:pPr>
        <w:ind w:left="-993" w:firstLine="426"/>
        <w:rPr>
          <w:bCs/>
          <w:color w:val="000000" w:themeColor="text1"/>
        </w:rPr>
      </w:pPr>
      <w:r w:rsidRPr="006A09C6">
        <w:rPr>
          <w:bCs/>
          <w:color w:val="000000" w:themeColor="text1"/>
        </w:rPr>
        <w:t>Основное правило логического выбора: Если термин не распределён в посылке,</w:t>
      </w:r>
      <w:r w:rsidRPr="006A09C6">
        <w:rPr>
          <w:bCs/>
          <w:color w:val="000000" w:themeColor="text1"/>
        </w:rPr>
        <w:br/>
        <w:t>он не может быть распределён в выводе.</w:t>
      </w:r>
      <w:r w:rsidR="001A0305" w:rsidRPr="006A09C6">
        <w:rPr>
          <w:bCs/>
          <w:color w:val="000000" w:themeColor="text1"/>
        </w:rPr>
        <w:t xml:space="preserve"> </w:t>
      </w:r>
      <w:r w:rsidR="00C41294" w:rsidRPr="006A09C6">
        <w:rPr>
          <w:bCs/>
          <w:color w:val="000000" w:themeColor="text1"/>
          <w:u w:val="single"/>
        </w:rPr>
        <w:t>Правила терминов</w:t>
      </w:r>
      <w:r w:rsidR="00C41294" w:rsidRPr="006A09C6">
        <w:rPr>
          <w:bCs/>
          <w:color w:val="000000" w:themeColor="text1"/>
        </w:rPr>
        <w:t>:</w:t>
      </w:r>
      <w:r w:rsidR="001A0305" w:rsidRPr="006A09C6">
        <w:rPr>
          <w:bCs/>
          <w:color w:val="000000" w:themeColor="text1"/>
        </w:rPr>
        <w:t xml:space="preserve"> 1)</w:t>
      </w:r>
      <w:r w:rsidR="00C41294" w:rsidRPr="006A09C6">
        <w:rPr>
          <w:bCs/>
          <w:color w:val="000000" w:themeColor="text1"/>
        </w:rPr>
        <w:t>В силлогизме имеется три термина – не больше и не меньше.</w:t>
      </w:r>
      <w:r w:rsidR="001A0305" w:rsidRPr="006A09C6">
        <w:rPr>
          <w:bCs/>
          <w:color w:val="000000" w:themeColor="text1"/>
        </w:rPr>
        <w:t xml:space="preserve"> 2)</w:t>
      </w:r>
      <w:r w:rsidR="00C41294" w:rsidRPr="006A09C6">
        <w:rPr>
          <w:bCs/>
          <w:color w:val="000000" w:themeColor="text1"/>
        </w:rPr>
        <w:t xml:space="preserve">Термины, не распределённые в посылках, не могут </w:t>
      </w:r>
      <w:r w:rsidR="00C41294" w:rsidRPr="006A09C6">
        <w:rPr>
          <w:bCs/>
          <w:color w:val="000000" w:themeColor="text1"/>
        </w:rPr>
        <w:t>быть распределены в выводе.</w:t>
      </w:r>
      <w:r w:rsidR="001A0305" w:rsidRPr="006A09C6">
        <w:rPr>
          <w:bCs/>
          <w:color w:val="000000" w:themeColor="text1"/>
        </w:rPr>
        <w:t xml:space="preserve"> 3)</w:t>
      </w:r>
      <w:r w:rsidR="00C41294" w:rsidRPr="006A09C6">
        <w:rPr>
          <w:bCs/>
          <w:color w:val="000000" w:themeColor="text1"/>
        </w:rPr>
        <w:t>Средний термин должен быть распределён хотя бы в одной из посылок.</w:t>
      </w:r>
      <w:r w:rsidR="001A0305" w:rsidRPr="006A09C6">
        <w:rPr>
          <w:bCs/>
          <w:color w:val="000000" w:themeColor="text1"/>
        </w:rPr>
        <w:t xml:space="preserve"> </w:t>
      </w:r>
      <w:r w:rsidR="00C41294" w:rsidRPr="006A09C6">
        <w:rPr>
          <w:bCs/>
          <w:color w:val="000000" w:themeColor="text1"/>
          <w:u w:val="single"/>
        </w:rPr>
        <w:t>Пр</w:t>
      </w:r>
      <w:r w:rsidR="001A0305" w:rsidRPr="006A09C6">
        <w:rPr>
          <w:bCs/>
          <w:color w:val="000000" w:themeColor="text1"/>
          <w:u w:val="single"/>
        </w:rPr>
        <w:t>авила посылок</w:t>
      </w:r>
      <w:r w:rsidR="001A0305" w:rsidRPr="006A09C6">
        <w:rPr>
          <w:bCs/>
          <w:color w:val="000000" w:themeColor="text1"/>
        </w:rPr>
        <w:t xml:space="preserve">: 1)из </w:t>
      </w:r>
      <w:r w:rsidR="00C41294" w:rsidRPr="006A09C6">
        <w:rPr>
          <w:bCs/>
          <w:color w:val="000000" w:themeColor="text1"/>
        </w:rPr>
        <w:t>двух частных посылок нельзя получить никакого вывода.</w:t>
      </w:r>
      <w:r w:rsidR="001A0305" w:rsidRPr="006A09C6">
        <w:rPr>
          <w:bCs/>
          <w:color w:val="000000" w:themeColor="text1"/>
        </w:rPr>
        <w:t xml:space="preserve"> 2)</w:t>
      </w:r>
      <w:r w:rsidR="00C41294" w:rsidRPr="006A09C6">
        <w:rPr>
          <w:bCs/>
          <w:color w:val="000000" w:themeColor="text1"/>
        </w:rPr>
        <w:t>Если одна из посылок – частное суждение, то и вывод (если он вообще возможен) может быть только частным.</w:t>
      </w:r>
      <w:r w:rsidR="001A0305" w:rsidRPr="006A09C6">
        <w:rPr>
          <w:bCs/>
          <w:color w:val="000000" w:themeColor="text1"/>
        </w:rPr>
        <w:t xml:space="preserve"> 3)</w:t>
      </w:r>
      <w:r w:rsidR="00C41294" w:rsidRPr="006A09C6">
        <w:rPr>
          <w:bCs/>
          <w:color w:val="000000" w:themeColor="text1"/>
        </w:rPr>
        <w:t>Из двух отрицательных посылок нельзя получить никакого вывода.</w:t>
      </w:r>
      <w:r w:rsidR="001A0305" w:rsidRPr="006A09C6">
        <w:rPr>
          <w:bCs/>
          <w:color w:val="000000" w:themeColor="text1"/>
        </w:rPr>
        <w:t xml:space="preserve"> 4)Если одна из посылок – отрицательное суждение, то и вывод должен быть отрицательным.</w:t>
      </w:r>
    </w:p>
    <w:p w:rsidR="004D3AFC" w:rsidRPr="006A09C6" w:rsidRDefault="00615081" w:rsidP="006A09C6">
      <w:pPr>
        <w:ind w:left="-993" w:firstLine="426"/>
        <w:rPr>
          <w:bCs/>
          <w:color w:val="000000" w:themeColor="text1"/>
        </w:rPr>
      </w:pPr>
      <w:r w:rsidRPr="006A09C6">
        <w:t>Логика Аристотеля, по словам Канта, родилась совершенной. Эту логику называют формальной, хотя нельзя не заменить, что она воспроизводит категориальную структуру бытия. Применение символов в логическом исчислении изменило многое, сегодня трудно назвать силлогизм исключительной формо умозаключения</w:t>
      </w:r>
      <w:r w:rsidR="0014340E" w:rsidRPr="006A09C6">
        <w:t>, как полагал Аристотель. Все же признаем, что без его логики не были бы написаны «Новый Органон» Бэкона, «Система логики» Дж.Стюарта Милля. Трансцендентальную логику Канта, логику беконечно развивающегося духа и всю традицию западного логического дискурса мы справедливо связываем с «Органоном» Аристотеля.</w:t>
      </w:r>
    </w:p>
    <w:sectPr w:rsidR="004D3AFC" w:rsidRPr="006A09C6" w:rsidSect="00C41294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F2043"/>
    <w:multiLevelType w:val="hybridMultilevel"/>
    <w:tmpl w:val="D3646496"/>
    <w:lvl w:ilvl="0" w:tplc="6AC69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FC81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A2A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D28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E48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C6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7E3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34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C63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A2E33DC"/>
    <w:multiLevelType w:val="hybridMultilevel"/>
    <w:tmpl w:val="8E32A9BC"/>
    <w:lvl w:ilvl="0" w:tplc="02443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0EC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CC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A63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D4D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EA5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84F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B66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EA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EF76DD5"/>
    <w:multiLevelType w:val="hybridMultilevel"/>
    <w:tmpl w:val="C082CE44"/>
    <w:lvl w:ilvl="0" w:tplc="9D1CE4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9C3A16">
      <w:start w:val="11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7C9F4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C7EB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EF2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BCB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82CB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0AD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6228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433911"/>
    <w:multiLevelType w:val="hybridMultilevel"/>
    <w:tmpl w:val="25DE2198"/>
    <w:lvl w:ilvl="0" w:tplc="1DC6B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B03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BC7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2E5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A2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6E1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01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82D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505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50E"/>
    <w:rsid w:val="0014340E"/>
    <w:rsid w:val="001A0305"/>
    <w:rsid w:val="0024550E"/>
    <w:rsid w:val="00365A4B"/>
    <w:rsid w:val="003D4CA8"/>
    <w:rsid w:val="003F78A2"/>
    <w:rsid w:val="00615081"/>
    <w:rsid w:val="0067534D"/>
    <w:rsid w:val="006A09C6"/>
    <w:rsid w:val="00900618"/>
    <w:rsid w:val="00A60B65"/>
    <w:rsid w:val="00C41294"/>
    <w:rsid w:val="00C914D4"/>
    <w:rsid w:val="00DA497A"/>
    <w:rsid w:val="00F73356"/>
    <w:rsid w:val="00F94F2B"/>
    <w:rsid w:val="00FB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4550E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006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3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74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85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50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60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7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5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8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9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1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94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3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4</cp:revision>
  <cp:lastPrinted>2010-06-21T19:54:00Z</cp:lastPrinted>
  <dcterms:created xsi:type="dcterms:W3CDTF">2010-06-13T20:28:00Z</dcterms:created>
  <dcterms:modified xsi:type="dcterms:W3CDTF">2010-06-21T19:55:00Z</dcterms:modified>
</cp:coreProperties>
</file>